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AB32D8" w14:textId="77777777" w:rsidR="000574E6" w:rsidRDefault="001E0DED" w:rsidP="003E71AF">
      <w:pPr>
        <w:jc w:val="center"/>
      </w:pPr>
      <w:r>
        <w:t>Chapter 10</w:t>
      </w:r>
      <w:r w:rsidR="000574E6">
        <w:t xml:space="preserve"> </w:t>
      </w:r>
      <w:r w:rsidR="003E71AF">
        <w:t>Study Guide</w:t>
      </w:r>
    </w:p>
    <w:p w14:paraId="53CA66F4" w14:textId="77777777" w:rsidR="003E71AF" w:rsidRDefault="003E71AF">
      <w:pPr>
        <w:sectPr w:rsidR="003E71AF" w:rsidSect="000574E6">
          <w:pgSz w:w="12240" w:h="15840"/>
          <w:pgMar w:top="1152" w:right="1440" w:bottom="720" w:left="1440" w:header="720" w:footer="720" w:gutter="0"/>
          <w:cols w:space="720"/>
          <w:docGrid w:linePitch="360"/>
        </w:sectPr>
      </w:pPr>
    </w:p>
    <w:p w14:paraId="16DC7A5B" w14:textId="77777777" w:rsidR="000574E6" w:rsidRPr="003E71AF" w:rsidRDefault="000574E6" w:rsidP="003E71AF">
      <w:pPr>
        <w:pStyle w:val="ListParagraph"/>
        <w:numPr>
          <w:ilvl w:val="0"/>
          <w:numId w:val="4"/>
        </w:numPr>
      </w:pPr>
      <w:r w:rsidRPr="003E71AF">
        <w:lastRenderedPageBreak/>
        <w:t>Aristotle and classical Greek learning</w:t>
      </w:r>
    </w:p>
    <w:p w14:paraId="234EB520" w14:textId="77777777" w:rsidR="000574E6" w:rsidRPr="003E71AF" w:rsidRDefault="000574E6" w:rsidP="003E71AF">
      <w:pPr>
        <w:pStyle w:val="ListParagraph"/>
        <w:numPr>
          <w:ilvl w:val="0"/>
          <w:numId w:val="4"/>
        </w:numPr>
      </w:pPr>
      <w:r w:rsidRPr="003E71AF">
        <w:t>Byzantine Empire</w:t>
      </w:r>
    </w:p>
    <w:p w14:paraId="1D874BB8" w14:textId="77777777" w:rsidR="000574E6" w:rsidRPr="003E71AF" w:rsidRDefault="000574E6" w:rsidP="003E71AF">
      <w:pPr>
        <w:pStyle w:val="ListParagraph"/>
        <w:numPr>
          <w:ilvl w:val="0"/>
          <w:numId w:val="4"/>
        </w:numPr>
      </w:pPr>
      <w:r w:rsidRPr="003E71AF">
        <w:t>Caesaropapism</w:t>
      </w:r>
    </w:p>
    <w:p w14:paraId="6A708312" w14:textId="77777777" w:rsidR="000574E6" w:rsidRPr="003E71AF" w:rsidRDefault="000574E6" w:rsidP="003E71AF">
      <w:pPr>
        <w:pStyle w:val="ListParagraph"/>
        <w:numPr>
          <w:ilvl w:val="0"/>
          <w:numId w:val="4"/>
        </w:numPr>
      </w:pPr>
      <w:r w:rsidRPr="003E71AF">
        <w:t>Charlemagn</w:t>
      </w:r>
      <w:r w:rsidR="001E0DED" w:rsidRPr="003E71AF">
        <w:t>e</w:t>
      </w:r>
    </w:p>
    <w:p w14:paraId="79613056" w14:textId="77777777" w:rsidR="000574E6" w:rsidRPr="003E71AF" w:rsidRDefault="000574E6" w:rsidP="003E71AF">
      <w:pPr>
        <w:pStyle w:val="ListParagraph"/>
        <w:numPr>
          <w:ilvl w:val="0"/>
          <w:numId w:val="4"/>
        </w:numPr>
      </w:pPr>
      <w:r w:rsidRPr="003E71AF">
        <w:t>Christianity, Eastern Orthodox</w:t>
      </w:r>
    </w:p>
    <w:p w14:paraId="20885B8A" w14:textId="77777777" w:rsidR="000574E6" w:rsidRPr="003E71AF" w:rsidRDefault="000574E6" w:rsidP="003E71AF">
      <w:pPr>
        <w:pStyle w:val="ListParagraph"/>
        <w:numPr>
          <w:ilvl w:val="0"/>
          <w:numId w:val="4"/>
        </w:numPr>
      </w:pPr>
      <w:r w:rsidRPr="003E71AF">
        <w:t>Christianity, Roman Catholic</w:t>
      </w:r>
    </w:p>
    <w:p w14:paraId="2A2C8032" w14:textId="77777777" w:rsidR="000574E6" w:rsidRPr="003E71AF" w:rsidRDefault="000574E6" w:rsidP="003E71AF">
      <w:pPr>
        <w:pStyle w:val="ListParagraph"/>
        <w:numPr>
          <w:ilvl w:val="0"/>
          <w:numId w:val="4"/>
        </w:numPr>
      </w:pPr>
      <w:r w:rsidRPr="003E71AF">
        <w:t>Constantinople</w:t>
      </w:r>
    </w:p>
    <w:p w14:paraId="083EC773" w14:textId="77777777" w:rsidR="000574E6" w:rsidRPr="003E71AF" w:rsidRDefault="000574E6" w:rsidP="003E71AF">
      <w:pPr>
        <w:pStyle w:val="ListParagraph"/>
        <w:numPr>
          <w:ilvl w:val="0"/>
          <w:numId w:val="4"/>
        </w:numPr>
      </w:pPr>
      <w:r w:rsidRPr="003E71AF">
        <w:t>Crusades</w:t>
      </w:r>
    </w:p>
    <w:p w14:paraId="6B762C9D" w14:textId="77777777" w:rsidR="000574E6" w:rsidRPr="003E71AF" w:rsidRDefault="000574E6" w:rsidP="003E71AF">
      <w:pPr>
        <w:pStyle w:val="ListParagraph"/>
        <w:numPr>
          <w:ilvl w:val="0"/>
          <w:numId w:val="4"/>
        </w:numPr>
      </w:pPr>
      <w:r w:rsidRPr="003E71AF">
        <w:t>Cyril and Methodius</w:t>
      </w:r>
    </w:p>
    <w:p w14:paraId="2F9A78D3" w14:textId="77777777" w:rsidR="000574E6" w:rsidRPr="003E71AF" w:rsidRDefault="000574E6" w:rsidP="003E71AF">
      <w:pPr>
        <w:pStyle w:val="ListParagraph"/>
        <w:numPr>
          <w:ilvl w:val="0"/>
          <w:numId w:val="4"/>
        </w:numPr>
      </w:pPr>
      <w:r w:rsidRPr="003E71AF">
        <w:t>Cyrillic</w:t>
      </w:r>
    </w:p>
    <w:p w14:paraId="5419FECF" w14:textId="77777777" w:rsidR="000574E6" w:rsidRPr="003E71AF" w:rsidRDefault="000574E6" w:rsidP="003E71AF">
      <w:pPr>
        <w:pStyle w:val="ListParagraph"/>
        <w:numPr>
          <w:ilvl w:val="0"/>
          <w:numId w:val="4"/>
        </w:numPr>
      </w:pPr>
      <w:r w:rsidRPr="003E71AF">
        <w:t>European cities</w:t>
      </w:r>
    </w:p>
    <w:p w14:paraId="045121F8" w14:textId="77777777" w:rsidR="000574E6" w:rsidRPr="003E71AF" w:rsidRDefault="000574E6" w:rsidP="003E71AF">
      <w:pPr>
        <w:pStyle w:val="ListParagraph"/>
        <w:numPr>
          <w:ilvl w:val="0"/>
          <w:numId w:val="4"/>
        </w:numPr>
      </w:pPr>
      <w:r w:rsidRPr="003E71AF">
        <w:t>Greek fire</w:t>
      </w:r>
    </w:p>
    <w:p w14:paraId="3790E79C" w14:textId="77777777" w:rsidR="000574E6" w:rsidRPr="003E71AF" w:rsidRDefault="000574E6" w:rsidP="003E71AF">
      <w:pPr>
        <w:pStyle w:val="ListParagraph"/>
        <w:numPr>
          <w:ilvl w:val="0"/>
          <w:numId w:val="4"/>
        </w:numPr>
      </w:pPr>
      <w:r w:rsidRPr="003E71AF">
        <w:lastRenderedPageBreak/>
        <w:t>Guild</w:t>
      </w:r>
    </w:p>
    <w:p w14:paraId="4D120E35" w14:textId="77777777" w:rsidR="000574E6" w:rsidRPr="003E71AF" w:rsidRDefault="000574E6" w:rsidP="003E71AF">
      <w:pPr>
        <w:pStyle w:val="ListParagraph"/>
        <w:numPr>
          <w:ilvl w:val="0"/>
          <w:numId w:val="4"/>
        </w:numPr>
      </w:pPr>
      <w:r w:rsidRPr="003E71AF">
        <w:t>Holy Roman Empire</w:t>
      </w:r>
    </w:p>
    <w:p w14:paraId="48B7EC7B" w14:textId="77777777" w:rsidR="000574E6" w:rsidRPr="003E71AF" w:rsidRDefault="000574E6" w:rsidP="003E71AF">
      <w:pPr>
        <w:pStyle w:val="ListParagraph"/>
        <w:numPr>
          <w:ilvl w:val="0"/>
          <w:numId w:val="4"/>
        </w:numPr>
      </w:pPr>
      <w:r w:rsidRPr="003E71AF">
        <w:t>“</w:t>
      </w:r>
      <w:proofErr w:type="gramStart"/>
      <w:r w:rsidRPr="003E71AF">
        <w:t>hybrid</w:t>
      </w:r>
      <w:proofErr w:type="gramEnd"/>
      <w:r w:rsidRPr="003E71AF">
        <w:t xml:space="preserve"> civilization,” the West as a</w:t>
      </w:r>
    </w:p>
    <w:p w14:paraId="52F813BB" w14:textId="77777777" w:rsidR="000574E6" w:rsidRPr="003E71AF" w:rsidRDefault="000574E6" w:rsidP="003E71AF">
      <w:pPr>
        <w:pStyle w:val="ListParagraph"/>
        <w:numPr>
          <w:ilvl w:val="0"/>
          <w:numId w:val="4"/>
        </w:numPr>
      </w:pPr>
      <w:r w:rsidRPr="003E71AF">
        <w:t>Iconoclasm</w:t>
      </w:r>
    </w:p>
    <w:p w14:paraId="1219E01A" w14:textId="77777777" w:rsidR="000574E6" w:rsidRPr="003E71AF" w:rsidRDefault="000574E6" w:rsidP="003E71AF">
      <w:pPr>
        <w:pStyle w:val="ListParagraph"/>
        <w:numPr>
          <w:ilvl w:val="0"/>
          <w:numId w:val="4"/>
        </w:numPr>
      </w:pPr>
      <w:r w:rsidRPr="003E71AF">
        <w:t>Indulgence</w:t>
      </w:r>
    </w:p>
    <w:p w14:paraId="05B6FFE5" w14:textId="77777777" w:rsidR="000574E6" w:rsidRPr="003E71AF" w:rsidRDefault="000574E6" w:rsidP="003E71AF">
      <w:pPr>
        <w:pStyle w:val="ListParagraph"/>
        <w:numPr>
          <w:ilvl w:val="0"/>
          <w:numId w:val="4"/>
        </w:numPr>
      </w:pPr>
      <w:r w:rsidRPr="003E71AF">
        <w:t>Justinian</w:t>
      </w:r>
    </w:p>
    <w:p w14:paraId="58839B61" w14:textId="77777777" w:rsidR="000574E6" w:rsidRPr="003E71AF" w:rsidRDefault="000574E6" w:rsidP="003E71AF">
      <w:pPr>
        <w:pStyle w:val="ListParagraph"/>
        <w:numPr>
          <w:ilvl w:val="0"/>
          <w:numId w:val="4"/>
        </w:numPr>
      </w:pPr>
      <w:r w:rsidRPr="003E71AF">
        <w:t>Kievan Rus</w:t>
      </w:r>
    </w:p>
    <w:p w14:paraId="4BECB201" w14:textId="77777777" w:rsidR="000574E6" w:rsidRPr="003E71AF" w:rsidRDefault="000574E6" w:rsidP="003E71AF">
      <w:pPr>
        <w:pStyle w:val="ListParagraph"/>
        <w:numPr>
          <w:ilvl w:val="0"/>
          <w:numId w:val="4"/>
        </w:numPr>
      </w:pPr>
      <w:proofErr w:type="gramStart"/>
      <w:r w:rsidRPr="003E71AF">
        <w:t>natural</w:t>
      </w:r>
      <w:proofErr w:type="gramEnd"/>
      <w:r w:rsidRPr="003E71AF">
        <w:t xml:space="preserve"> philosophy</w:t>
      </w:r>
    </w:p>
    <w:p w14:paraId="52759B11" w14:textId="77777777" w:rsidR="000574E6" w:rsidRPr="003E71AF" w:rsidRDefault="000574E6" w:rsidP="003E71AF">
      <w:pPr>
        <w:pStyle w:val="ListParagraph"/>
        <w:numPr>
          <w:ilvl w:val="0"/>
          <w:numId w:val="4"/>
        </w:numPr>
      </w:pPr>
      <w:r w:rsidRPr="003E71AF">
        <w:t>Otto I: King of Germany (r. 936–973)</w:t>
      </w:r>
    </w:p>
    <w:p w14:paraId="04CAB8B1" w14:textId="77777777" w:rsidR="000574E6" w:rsidRPr="003E71AF" w:rsidRDefault="000574E6" w:rsidP="003E71AF">
      <w:pPr>
        <w:pStyle w:val="ListParagraph"/>
        <w:numPr>
          <w:ilvl w:val="0"/>
          <w:numId w:val="4"/>
        </w:numPr>
      </w:pPr>
      <w:proofErr w:type="gramStart"/>
      <w:r w:rsidRPr="003E71AF">
        <w:t>system</w:t>
      </w:r>
      <w:proofErr w:type="gramEnd"/>
      <w:r w:rsidRPr="003E71AF">
        <w:t xml:space="preserve"> of competing states</w:t>
      </w:r>
    </w:p>
    <w:p w14:paraId="701C05C9" w14:textId="77777777" w:rsidR="000574E6" w:rsidRPr="003E71AF" w:rsidRDefault="000574E6" w:rsidP="003E71AF">
      <w:pPr>
        <w:pStyle w:val="ListParagraph"/>
        <w:numPr>
          <w:ilvl w:val="0"/>
          <w:numId w:val="4"/>
        </w:numPr>
      </w:pPr>
      <w:r w:rsidRPr="003E71AF">
        <w:t>Vikings</w:t>
      </w:r>
    </w:p>
    <w:p w14:paraId="7E16E5A7" w14:textId="77777777" w:rsidR="003E71AF" w:rsidRDefault="000574E6" w:rsidP="003E71AF">
      <w:pPr>
        <w:pStyle w:val="ListParagraph"/>
        <w:numPr>
          <w:ilvl w:val="0"/>
          <w:numId w:val="4"/>
        </w:numPr>
        <w:sectPr w:rsidR="003E71AF" w:rsidSect="003E71AF">
          <w:type w:val="continuous"/>
          <w:pgSz w:w="12240" w:h="15840"/>
          <w:pgMar w:top="1152" w:right="1440" w:bottom="720" w:left="1440" w:header="720" w:footer="720" w:gutter="0"/>
          <w:cols w:num="2" w:space="720"/>
          <w:docGrid w:linePitch="360"/>
        </w:sectPr>
      </w:pPr>
      <w:r w:rsidRPr="003E71AF">
        <w:t>Vladimir, prince of Kiev</w:t>
      </w:r>
    </w:p>
    <w:p w14:paraId="4F753EC3" w14:textId="77777777" w:rsidR="00637D6D" w:rsidRDefault="00637D6D">
      <w:pPr>
        <w:rPr>
          <w:smallCaps/>
        </w:rPr>
      </w:pPr>
      <w:r>
        <w:rPr>
          <w:smallCaps/>
        </w:rPr>
        <w:lastRenderedPageBreak/>
        <w:t>Margin Questions:</w:t>
      </w:r>
      <w:r w:rsidR="006A642E">
        <w:rPr>
          <w:smallCaps/>
        </w:rPr>
        <w:t xml:space="preserve">  answer the questions on a separate sheet of paper.</w:t>
      </w:r>
    </w:p>
    <w:p w14:paraId="5FF5ABDC" w14:textId="77777777" w:rsidR="00617E6E" w:rsidRDefault="00637D6D" w:rsidP="003E71AF">
      <w:pPr>
        <w:pStyle w:val="MRQuestion"/>
        <w:numPr>
          <w:ilvl w:val="0"/>
          <w:numId w:val="2"/>
        </w:numPr>
      </w:pPr>
      <w:r w:rsidRPr="00490FD0">
        <w:t>In what respects did Byzantium continue the patterns of the classical Roman Empire? In what ways did it diverge from those patterns?</w:t>
      </w:r>
      <w:r w:rsidR="00617E6E" w:rsidRPr="00617E6E">
        <w:t xml:space="preserve"> </w:t>
      </w:r>
    </w:p>
    <w:p w14:paraId="6ECEFBC6" w14:textId="77777777" w:rsidR="00637D6D" w:rsidRDefault="00617E6E" w:rsidP="003E71AF">
      <w:pPr>
        <w:pStyle w:val="MRQuestion"/>
        <w:numPr>
          <w:ilvl w:val="0"/>
          <w:numId w:val="2"/>
        </w:numPr>
      </w:pPr>
      <w:r w:rsidRPr="00490FD0">
        <w:t>How did Eastern Orthodox Christianity differ from Roman Catholicism?</w:t>
      </w:r>
    </w:p>
    <w:p w14:paraId="159DC781" w14:textId="77777777" w:rsidR="00617E6E" w:rsidRDefault="00617E6E" w:rsidP="003E71AF">
      <w:pPr>
        <w:pStyle w:val="MRQuestion"/>
        <w:numPr>
          <w:ilvl w:val="0"/>
          <w:numId w:val="2"/>
        </w:numPr>
      </w:pPr>
      <w:r w:rsidRPr="00490FD0">
        <w:t>How did links to Byzantium transform the new civilization of Kievan Rus?</w:t>
      </w:r>
    </w:p>
    <w:p w14:paraId="60FB5AFB" w14:textId="77777777" w:rsidR="00617E6E" w:rsidRDefault="00637D6D" w:rsidP="003E71AF">
      <w:pPr>
        <w:pStyle w:val="MRQuestion"/>
        <w:numPr>
          <w:ilvl w:val="0"/>
          <w:numId w:val="2"/>
        </w:numPr>
      </w:pPr>
      <w:r w:rsidRPr="00490FD0">
        <w:t>How did the historical development of the European West differ from that of Byzantium in the postclassical era?</w:t>
      </w:r>
      <w:r w:rsidR="00617E6E" w:rsidRPr="00617E6E">
        <w:t xml:space="preserve"> </w:t>
      </w:r>
    </w:p>
    <w:p w14:paraId="25DE3517" w14:textId="77777777" w:rsidR="00617E6E" w:rsidRDefault="00617E6E" w:rsidP="003E71AF">
      <w:pPr>
        <w:pStyle w:val="MRQuestion"/>
        <w:numPr>
          <w:ilvl w:val="0"/>
          <w:numId w:val="2"/>
        </w:numPr>
      </w:pPr>
      <w:r w:rsidRPr="00490FD0">
        <w:t>What replaced the Roman order in Western Europe?</w:t>
      </w:r>
      <w:r w:rsidRPr="00617E6E">
        <w:t xml:space="preserve"> </w:t>
      </w:r>
    </w:p>
    <w:p w14:paraId="58A76807" w14:textId="77777777" w:rsidR="00637D6D" w:rsidRDefault="00617E6E" w:rsidP="003E71AF">
      <w:pPr>
        <w:pStyle w:val="MRQuestion"/>
        <w:numPr>
          <w:ilvl w:val="0"/>
          <w:numId w:val="2"/>
        </w:numPr>
      </w:pPr>
      <w:r w:rsidRPr="00490FD0">
        <w:t>In what ways was European civilization changing after 1000?</w:t>
      </w:r>
    </w:p>
    <w:p w14:paraId="294EC8FC" w14:textId="77777777" w:rsidR="00617E6E" w:rsidRPr="00490FD0" w:rsidRDefault="00617E6E" w:rsidP="00617E6E">
      <w:pPr>
        <w:pStyle w:val="MRQuestion"/>
        <w:numPr>
          <w:ilvl w:val="0"/>
          <w:numId w:val="2"/>
        </w:numPr>
      </w:pPr>
      <w:r w:rsidRPr="00490FD0">
        <w:t>What was the impact of the Crusades in world history?</w:t>
      </w:r>
    </w:p>
    <w:p w14:paraId="4E81295D" w14:textId="77777777" w:rsidR="00617E6E" w:rsidRDefault="00617E6E" w:rsidP="003E71AF">
      <w:pPr>
        <w:pStyle w:val="MRQuestion"/>
        <w:numPr>
          <w:ilvl w:val="0"/>
          <w:numId w:val="2"/>
        </w:numPr>
      </w:pPr>
      <w:r w:rsidRPr="00490FD0">
        <w:t>In what ways did borrowing from abroad shape European civilization after 1000?</w:t>
      </w:r>
    </w:p>
    <w:p w14:paraId="4C1CA901" w14:textId="77777777" w:rsidR="00637D6D" w:rsidRPr="00490FD0" w:rsidRDefault="00637D6D" w:rsidP="003E71AF">
      <w:pPr>
        <w:pStyle w:val="MRQuestion"/>
        <w:numPr>
          <w:ilvl w:val="0"/>
          <w:numId w:val="2"/>
        </w:numPr>
      </w:pPr>
      <w:r w:rsidRPr="00490FD0">
        <w:t>Why was Europe unable to achieve the kind of political unity that China experienced? What impact did this have on the subsequent history of Europe?</w:t>
      </w:r>
    </w:p>
    <w:p w14:paraId="028C6B80" w14:textId="77777777" w:rsidR="00637D6D" w:rsidRDefault="00637D6D" w:rsidP="003E71AF">
      <w:pPr>
        <w:pStyle w:val="MRQuestion"/>
        <w:numPr>
          <w:ilvl w:val="0"/>
          <w:numId w:val="2"/>
        </w:numPr>
      </w:pPr>
      <w:r w:rsidRPr="00490FD0">
        <w:t>In what different ways did classical Greek philosophy and science have an impact in the West, in Byzantium, and in the Islamic world?</w:t>
      </w:r>
    </w:p>
    <w:p w14:paraId="6004C2B3" w14:textId="77777777" w:rsidR="00617E6E" w:rsidRDefault="00617E6E" w:rsidP="00617E6E">
      <w:pPr>
        <w:pStyle w:val="MRQuestion"/>
        <w:ind w:left="360"/>
      </w:pPr>
    </w:p>
    <w:p w14:paraId="31AE2585" w14:textId="77777777" w:rsidR="005C0B38" w:rsidRPr="00DB05DC" w:rsidRDefault="00617E6E" w:rsidP="00637D6D">
      <w:pPr>
        <w:pStyle w:val="MRQuestion"/>
        <w:rPr>
          <w:b/>
          <w:i w:val="0"/>
        </w:rPr>
      </w:pPr>
      <w:r w:rsidRPr="00DB05DC">
        <w:rPr>
          <w:b/>
          <w:i w:val="0"/>
        </w:rPr>
        <w:t>Document 10.1: The Conversion of Clovis</w:t>
      </w:r>
    </w:p>
    <w:p w14:paraId="00E23DA8" w14:textId="77777777" w:rsidR="00DB05DC" w:rsidRPr="00DB05DC" w:rsidRDefault="00DB05DC" w:rsidP="00DB05DC">
      <w:pPr>
        <w:pStyle w:val="MRQuestion"/>
        <w:numPr>
          <w:ilvl w:val="0"/>
          <w:numId w:val="5"/>
        </w:numPr>
        <w:rPr>
          <w:i w:val="0"/>
        </w:rPr>
      </w:pPr>
      <w:r w:rsidRPr="00286D24">
        <w:t>According to Gregory, what led to the conversion of Clovis?</w:t>
      </w:r>
    </w:p>
    <w:p w14:paraId="0263FD73" w14:textId="77777777" w:rsidR="00DB05DC" w:rsidRPr="00DB05DC" w:rsidRDefault="00DB05DC" w:rsidP="00DB05DC">
      <w:pPr>
        <w:pStyle w:val="MRQuestion"/>
        <w:numPr>
          <w:ilvl w:val="0"/>
          <w:numId w:val="5"/>
        </w:numPr>
        <w:rPr>
          <w:i w:val="0"/>
        </w:rPr>
      </w:pPr>
      <w:r w:rsidRPr="00286D24">
        <w:t>Notice how Gregory modeled his picture of Clovis on that of Constantine, the famous Roman emperor whose conversion to Christianity in the fourth century gave official legitimacy and state support to the faith</w:t>
      </w:r>
      <w:r w:rsidRPr="00286D24" w:rsidDel="00C634C4">
        <w:t xml:space="preserve"> </w:t>
      </w:r>
      <w:r w:rsidRPr="00286D24">
        <w:t>(</w:t>
      </w:r>
      <w:r w:rsidRPr="00286D24" w:rsidDel="00C634C4">
        <w:t>s</w:t>
      </w:r>
      <w:r w:rsidRPr="00286D24">
        <w:t>ee Chapter 5). What message did Gregory seek to convey in making this implied comparison?</w:t>
      </w:r>
    </w:p>
    <w:p w14:paraId="50FEC6B8" w14:textId="77777777" w:rsidR="00DB05DC" w:rsidRPr="00617E6E" w:rsidRDefault="00DB05DC" w:rsidP="00DB05DC">
      <w:pPr>
        <w:pStyle w:val="MRQuestion"/>
        <w:numPr>
          <w:ilvl w:val="0"/>
          <w:numId w:val="5"/>
        </w:numPr>
        <w:rPr>
          <w:i w:val="0"/>
        </w:rPr>
      </w:pPr>
      <w:r w:rsidRPr="00286D24">
        <w:t>How might a modern secular historian use this document to help explain the spread of Christianity among the Franks?</w:t>
      </w:r>
    </w:p>
    <w:p w14:paraId="591A710C" w14:textId="77777777" w:rsidR="00DB05DC" w:rsidRPr="00286D24" w:rsidRDefault="00DB05DC" w:rsidP="00DB05DC">
      <w:pPr>
        <w:pStyle w:val="ChapterHeading3"/>
      </w:pPr>
      <w:r>
        <w:t>Document</w:t>
      </w:r>
      <w:r w:rsidRPr="00286D24">
        <w:t xml:space="preserve"> 10.2</w:t>
      </w:r>
      <w:r>
        <w:t xml:space="preserve">: </w:t>
      </w:r>
      <w:r w:rsidRPr="00286D24">
        <w:t>Advice on Dealing with “Pagans”</w:t>
      </w:r>
    </w:p>
    <w:p w14:paraId="666FAFAD" w14:textId="77777777" w:rsidR="00DB05DC" w:rsidRPr="00286D24" w:rsidRDefault="00DB05DC" w:rsidP="00DB05DC">
      <w:pPr>
        <w:pStyle w:val="MRQuestion"/>
        <w:numPr>
          <w:ilvl w:val="0"/>
          <w:numId w:val="6"/>
        </w:numPr>
        <w:rPr>
          <w:b/>
          <w:bCs/>
        </w:rPr>
      </w:pPr>
      <w:r w:rsidRPr="00286D24">
        <w:t>What can we learn about the religious practices of the Anglo-Saxons from Bede’s account?</w:t>
      </w:r>
    </w:p>
    <w:p w14:paraId="65B36347" w14:textId="77777777" w:rsidR="005C0B38" w:rsidRPr="00DB05DC" w:rsidRDefault="00DB05DC" w:rsidP="00DB05DC">
      <w:pPr>
        <w:pStyle w:val="MRQuestion"/>
        <w:numPr>
          <w:ilvl w:val="0"/>
          <w:numId w:val="6"/>
        </w:numPr>
        <w:rPr>
          <w:i w:val="0"/>
        </w:rPr>
      </w:pPr>
      <w:r w:rsidRPr="00286D24">
        <w:t>In what specific ways did the pope urge toleration? And why did he advocate accommodation or compromise with existing religious practices? Keep in mind that the political authorities in England at the time had not yet become thoroughly Christian.</w:t>
      </w:r>
    </w:p>
    <w:p w14:paraId="2DF4760F" w14:textId="77777777" w:rsidR="00DB05DC" w:rsidRDefault="00DB05DC" w:rsidP="00DB05DC">
      <w:pPr>
        <w:pStyle w:val="MRQuestion"/>
        <w:numPr>
          <w:ilvl w:val="0"/>
          <w:numId w:val="6"/>
        </w:numPr>
        <w:rPr>
          <w:i w:val="0"/>
        </w:rPr>
      </w:pPr>
      <w:r w:rsidRPr="00286D24">
        <w:t>What implication might Gregory’s policies have for the beliefs and practices of English converts?</w:t>
      </w:r>
    </w:p>
    <w:p w14:paraId="1661DA12" w14:textId="77777777" w:rsidR="00DB05DC" w:rsidRDefault="00DB05DC" w:rsidP="00DB05DC">
      <w:pPr>
        <w:pStyle w:val="ChapterHeading3"/>
      </w:pPr>
      <w:r>
        <w:lastRenderedPageBreak/>
        <w:t>Document</w:t>
      </w:r>
      <w:r w:rsidRPr="00286D24">
        <w:t xml:space="preserve"> 10.3</w:t>
      </w:r>
      <w:r>
        <w:t xml:space="preserve">: </w:t>
      </w:r>
      <w:r w:rsidRPr="00286D24">
        <w:t>Charlemagne and the Saxons</w:t>
      </w:r>
    </w:p>
    <w:p w14:paraId="42F795FE" w14:textId="77777777" w:rsidR="00DB05DC" w:rsidRDefault="00DB05DC" w:rsidP="00DB05DC">
      <w:pPr>
        <w:pStyle w:val="ChapterHeading3"/>
        <w:numPr>
          <w:ilvl w:val="0"/>
          <w:numId w:val="7"/>
        </w:numPr>
        <w:rPr>
          <w:b w:val="0"/>
        </w:rPr>
      </w:pPr>
      <w:r w:rsidRPr="00DB05DC">
        <w:rPr>
          <w:b w:val="0"/>
        </w:rPr>
        <w:t>What does this document reveal about the kind of resistance that the Saxons mounted against their enforced conversion?</w:t>
      </w:r>
    </w:p>
    <w:p w14:paraId="2F42069E" w14:textId="77777777" w:rsidR="00DB05DC" w:rsidRDefault="00DB05DC" w:rsidP="00DB05DC">
      <w:pPr>
        <w:pStyle w:val="ChapterHeading3"/>
        <w:numPr>
          <w:ilvl w:val="0"/>
          <w:numId w:val="7"/>
        </w:numPr>
        <w:rPr>
          <w:b w:val="0"/>
        </w:rPr>
      </w:pPr>
      <w:r w:rsidRPr="00DB05DC">
        <w:rPr>
          <w:b w:val="0"/>
        </w:rPr>
        <w:t>How did Charlemagne seek to counteract that resistance?</w:t>
      </w:r>
    </w:p>
    <w:p w14:paraId="1304B0F8" w14:textId="77777777" w:rsidR="00DB05DC" w:rsidRDefault="00DB05DC" w:rsidP="00DB05DC">
      <w:pPr>
        <w:pStyle w:val="ChapterHeading3"/>
        <w:numPr>
          <w:ilvl w:val="0"/>
          <w:numId w:val="7"/>
        </w:numPr>
        <w:rPr>
          <w:b w:val="0"/>
        </w:rPr>
      </w:pPr>
      <w:r w:rsidRPr="00DB05DC">
        <w:rPr>
          <w:b w:val="0"/>
        </w:rPr>
        <w:t>What does this document suggest about Charlemagne’s views of his duties as ruler?</w:t>
      </w:r>
    </w:p>
    <w:p w14:paraId="3605DE34" w14:textId="77777777" w:rsidR="00DB05DC" w:rsidRDefault="00DB05DC" w:rsidP="00DB05DC">
      <w:pPr>
        <w:pStyle w:val="ChapterHeading3"/>
      </w:pPr>
      <w:r>
        <w:t>Documents</w:t>
      </w:r>
      <w:r w:rsidRPr="00286D24">
        <w:t xml:space="preserve"> 10.4 and 10.5</w:t>
      </w:r>
      <w:r>
        <w:t xml:space="preserve">: </w:t>
      </w:r>
      <w:r w:rsidRPr="00286D24">
        <w:t>The Persistence of Tradition</w:t>
      </w:r>
    </w:p>
    <w:p w14:paraId="1A2A4F01" w14:textId="77777777" w:rsidR="00DB05DC" w:rsidRPr="00DB05DC" w:rsidRDefault="00DB05DC" w:rsidP="00DB05DC">
      <w:pPr>
        <w:pStyle w:val="ChapterHeading3"/>
        <w:numPr>
          <w:ilvl w:val="0"/>
          <w:numId w:val="8"/>
        </w:numPr>
        <w:rPr>
          <w:b w:val="0"/>
        </w:rPr>
      </w:pPr>
      <w:r w:rsidRPr="00DB05DC">
        <w:rPr>
          <w:b w:val="0"/>
        </w:rPr>
        <w:t>What practices of the Hessians conflicted with Boniface’s understanding of Christianity? How did he confront the persistence of these practices?</w:t>
      </w:r>
    </w:p>
    <w:p w14:paraId="6425923B" w14:textId="77777777" w:rsidR="00DB05DC" w:rsidRPr="006B0C57" w:rsidRDefault="00DB05DC" w:rsidP="00DB05DC">
      <w:pPr>
        <w:pStyle w:val="MRQuestion"/>
        <w:numPr>
          <w:ilvl w:val="0"/>
          <w:numId w:val="8"/>
        </w:numPr>
        <w:spacing w:after="60"/>
        <w:rPr>
          <w:i w:val="0"/>
        </w:rPr>
      </w:pPr>
      <w:r w:rsidRPr="006B0C57">
        <w:rPr>
          <w:i w:val="0"/>
        </w:rPr>
        <w:t xml:space="preserve">What do these </w:t>
      </w:r>
      <w:r w:rsidRPr="006B0C57" w:rsidDel="00C634C4">
        <w:rPr>
          <w:i w:val="0"/>
        </w:rPr>
        <w:t>document</w:t>
      </w:r>
      <w:r w:rsidRPr="006B0C57">
        <w:rPr>
          <w:i w:val="0"/>
        </w:rPr>
        <w:t>s reveal about the process of conversion to Christianity?</w:t>
      </w:r>
    </w:p>
    <w:p w14:paraId="1067DC78" w14:textId="77777777" w:rsidR="00DB05DC" w:rsidRPr="006B0C57" w:rsidRDefault="006B0C57" w:rsidP="00DB05DC">
      <w:pPr>
        <w:pStyle w:val="ChapterHeading3"/>
        <w:numPr>
          <w:ilvl w:val="0"/>
          <w:numId w:val="8"/>
        </w:numPr>
        <w:rPr>
          <w:b w:val="0"/>
        </w:rPr>
      </w:pPr>
      <w:r w:rsidRPr="006B0C57">
        <w:rPr>
          <w:b w:val="0"/>
        </w:rPr>
        <w:t>How might Boniface (</w:t>
      </w:r>
      <w:r w:rsidRPr="006B0C57" w:rsidDel="00C634C4">
        <w:rPr>
          <w:b w:val="0"/>
        </w:rPr>
        <w:t>Document</w:t>
      </w:r>
      <w:r w:rsidRPr="006B0C57">
        <w:rPr>
          <w:b w:val="0"/>
        </w:rPr>
        <w:t xml:space="preserve"> 10.4), Pope Gregory (</w:t>
      </w:r>
      <w:r w:rsidRPr="006B0C57" w:rsidDel="00C634C4">
        <w:rPr>
          <w:b w:val="0"/>
        </w:rPr>
        <w:t>Document</w:t>
      </w:r>
      <w:r w:rsidRPr="006B0C57">
        <w:rPr>
          <w:b w:val="0"/>
        </w:rPr>
        <w:t xml:space="preserve"> 10.2), and Charlemagne (Document 10.3) have responded to the cures and preventions described in the </w:t>
      </w:r>
      <w:r w:rsidRPr="006B0C57">
        <w:rPr>
          <w:b w:val="0"/>
          <w:i/>
          <w:iCs/>
        </w:rPr>
        <w:t>Leechbook</w:t>
      </w:r>
      <w:r w:rsidRPr="006B0C57">
        <w:rPr>
          <w:b w:val="0"/>
        </w:rPr>
        <w:t>?</w:t>
      </w:r>
    </w:p>
    <w:p w14:paraId="7B81A4CF" w14:textId="77777777" w:rsidR="00637D6D" w:rsidRDefault="006B0C57" w:rsidP="006B0C57">
      <w:pPr>
        <w:pStyle w:val="ChapterHeading3"/>
        <w:spacing w:before="120" w:after="60"/>
      </w:pPr>
      <w:r>
        <w:t>Document</w:t>
      </w:r>
      <w:r w:rsidRPr="00286D24">
        <w:t xml:space="preserve"> 10.6</w:t>
      </w:r>
      <w:r>
        <w:t xml:space="preserve">: </w:t>
      </w:r>
      <w:r>
        <w:t>The Jesus Sutras in China</w:t>
      </w:r>
    </w:p>
    <w:p w14:paraId="379C8266" w14:textId="77777777" w:rsidR="006B0C57" w:rsidRPr="006B0C57" w:rsidRDefault="006B0C57" w:rsidP="006B0C57">
      <w:pPr>
        <w:pStyle w:val="ChapterHeading3"/>
        <w:numPr>
          <w:ilvl w:val="0"/>
          <w:numId w:val="9"/>
        </w:numPr>
        <w:spacing w:before="120" w:after="60"/>
        <w:rPr>
          <w:b w:val="0"/>
        </w:rPr>
      </w:pPr>
      <w:r w:rsidRPr="006B0C57">
        <w:rPr>
          <w:b w:val="0"/>
          <w:spacing w:val="-4"/>
        </w:rPr>
        <w:t>What was the role of the emperor in establishing Christianity in China? How does this compare with the religious role of European monarchs such as Clovis or Charlemagne in Europe?</w:t>
      </w:r>
    </w:p>
    <w:p w14:paraId="0A435DCC" w14:textId="77777777" w:rsidR="006B0C57" w:rsidRPr="006B0C57" w:rsidRDefault="006B0C57" w:rsidP="006B0C57">
      <w:pPr>
        <w:pStyle w:val="ChapterHeading3"/>
        <w:numPr>
          <w:ilvl w:val="0"/>
          <w:numId w:val="9"/>
        </w:numPr>
        <w:spacing w:before="120" w:after="60"/>
        <w:rPr>
          <w:b w:val="0"/>
        </w:rPr>
      </w:pPr>
      <w:bookmarkStart w:id="0" w:name="_GoBack"/>
      <w:r w:rsidRPr="006B0C57">
        <w:rPr>
          <w:b w:val="0"/>
        </w:rPr>
        <w:t>In what ways are Daoist or Buddhist concepts used to express the Christian message? (See pp. 195–97 and 199–201.)</w:t>
      </w:r>
    </w:p>
    <w:bookmarkEnd w:id="0"/>
    <w:sectPr w:rsidR="006B0C57" w:rsidRPr="006B0C57" w:rsidSect="003E71AF">
      <w:type w:val="continuous"/>
      <w:pgSz w:w="12240" w:h="15840"/>
      <w:pgMar w:top="1152"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0F7F6A"/>
    <w:multiLevelType w:val="hybridMultilevel"/>
    <w:tmpl w:val="AC4082B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6824E8"/>
    <w:multiLevelType w:val="hybridMultilevel"/>
    <w:tmpl w:val="2662F1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1250862"/>
    <w:multiLevelType w:val="hybridMultilevel"/>
    <w:tmpl w:val="C4BA8A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2C0068"/>
    <w:multiLevelType w:val="hybridMultilevel"/>
    <w:tmpl w:val="89121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5A27AE2"/>
    <w:multiLevelType w:val="hybridMultilevel"/>
    <w:tmpl w:val="E130A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9CE0BB1"/>
    <w:multiLevelType w:val="hybridMultilevel"/>
    <w:tmpl w:val="556A54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D911AB9"/>
    <w:multiLevelType w:val="hybridMultilevel"/>
    <w:tmpl w:val="91E0B8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13B320A"/>
    <w:multiLevelType w:val="hybridMultilevel"/>
    <w:tmpl w:val="C15EAE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7D115455"/>
    <w:multiLevelType w:val="hybridMultilevel"/>
    <w:tmpl w:val="35568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7"/>
  </w:num>
  <w:num w:numId="3">
    <w:abstractNumId w:val="6"/>
  </w:num>
  <w:num w:numId="4">
    <w:abstractNumId w:val="8"/>
  </w:num>
  <w:num w:numId="5">
    <w:abstractNumId w:val="4"/>
  </w:num>
  <w:num w:numId="6">
    <w:abstractNumId w:val="3"/>
  </w:num>
  <w:num w:numId="7">
    <w:abstractNumId w:val="0"/>
  </w:num>
  <w:num w:numId="8">
    <w:abstractNumId w:val="5"/>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compat>
    <w:compatSetting w:name="compatibilityMode" w:uri="http://schemas.microsoft.com/office/word" w:val="12"/>
  </w:compat>
  <w:rsids>
    <w:rsidRoot w:val="000574E6"/>
    <w:rsid w:val="000574E6"/>
    <w:rsid w:val="001E0DED"/>
    <w:rsid w:val="00231086"/>
    <w:rsid w:val="002957F5"/>
    <w:rsid w:val="003E71AF"/>
    <w:rsid w:val="00422E7C"/>
    <w:rsid w:val="005C0B38"/>
    <w:rsid w:val="005F7E17"/>
    <w:rsid w:val="00617E6E"/>
    <w:rsid w:val="00637D6D"/>
    <w:rsid w:val="006A642E"/>
    <w:rsid w:val="006B0C57"/>
    <w:rsid w:val="00952458"/>
    <w:rsid w:val="00A54C24"/>
    <w:rsid w:val="00CA4F3E"/>
    <w:rsid w:val="00DB05D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137584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4F3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D6D"/>
    <w:pPr>
      <w:ind w:left="720"/>
      <w:contextualSpacing/>
    </w:pPr>
  </w:style>
  <w:style w:type="paragraph" w:customStyle="1" w:styleId="MRQuestion">
    <w:name w:val="MR Question"/>
    <w:rsid w:val="00637D6D"/>
    <w:pPr>
      <w:tabs>
        <w:tab w:val="left" w:pos="360"/>
        <w:tab w:val="left" w:pos="720"/>
      </w:tabs>
      <w:spacing w:after="120" w:line="240" w:lineRule="auto"/>
    </w:pPr>
    <w:rPr>
      <w:rFonts w:ascii="Times New Roman" w:eastAsia="Times New Roman" w:hAnsi="Times New Roman" w:cs="Times New Roman"/>
      <w:i/>
      <w:noProof/>
      <w:sz w:val="21"/>
      <w:szCs w:val="18"/>
    </w:rPr>
  </w:style>
  <w:style w:type="paragraph" w:customStyle="1" w:styleId="ChapterHeading3">
    <w:name w:val="Chapter Heading 3"/>
    <w:rsid w:val="00DB05DC"/>
    <w:pPr>
      <w:spacing w:before="240" w:after="120" w:line="240" w:lineRule="auto"/>
    </w:pPr>
    <w:rPr>
      <w:rFonts w:ascii="Times New Roman" w:eastAsia="Times New Roman" w:hAnsi="Times New Roman" w:cs="Times New Roman"/>
      <w:b/>
      <w:noProof/>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58BCA2-9E11-AE45-AAED-331A4708B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527</Words>
  <Characters>3005</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dc:creator>
  <cp:keywords/>
  <dc:description/>
  <cp:lastModifiedBy>Dana Lawrence</cp:lastModifiedBy>
  <cp:revision>3</cp:revision>
  <cp:lastPrinted>2011-10-16T19:15:00Z</cp:lastPrinted>
  <dcterms:created xsi:type="dcterms:W3CDTF">2012-10-18T09:26:00Z</dcterms:created>
  <dcterms:modified xsi:type="dcterms:W3CDTF">2012-10-18T09:52:00Z</dcterms:modified>
</cp:coreProperties>
</file>