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1" w:rsidRDefault="006474E8" w:rsidP="006474E8">
      <w:pPr>
        <w:jc w:val="center"/>
      </w:pPr>
      <w:r>
        <w:t>Chapter 7 Study Guide</w:t>
      </w:r>
    </w:p>
    <w:p w:rsidR="006474E8" w:rsidRDefault="006474E8" w:rsidP="006474E8">
      <w:r>
        <w:t>Terms:</w:t>
      </w:r>
    </w:p>
    <w:p w:rsidR="006474E8" w:rsidRDefault="006474E8" w:rsidP="006474E8">
      <w:pPr>
        <w:pStyle w:val="ListParagraph"/>
        <w:numPr>
          <w:ilvl w:val="0"/>
          <w:numId w:val="1"/>
        </w:numPr>
        <w:sectPr w:rsidR="006474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lastRenderedPageBreak/>
        <w:t>Ancestral Pueblo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Apedemek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Axum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Bantu expansion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Batwa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Cahokia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Chaco Phenomenon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Chavín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Coptic Christianity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Ezana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Hopewell culture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lastRenderedPageBreak/>
        <w:t>Jenne-jeno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Maya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Meroë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proofErr w:type="spellStart"/>
      <w:r w:rsidRPr="006474E8">
        <w:t>Moche</w:t>
      </w:r>
      <w:proofErr w:type="spellEnd"/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Mound Builders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Nazca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Niger Valley civilization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Pueblo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“semi-sedentary”: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Teotihuacán</w:t>
      </w:r>
    </w:p>
    <w:p w:rsidR="006474E8" w:rsidRDefault="006474E8" w:rsidP="006474E8">
      <w:pPr>
        <w:pStyle w:val="ListParagraph"/>
        <w:numPr>
          <w:ilvl w:val="0"/>
          <w:numId w:val="1"/>
        </w:numPr>
      </w:pPr>
      <w:r w:rsidRPr="006474E8">
        <w:t>Tikal</w:t>
      </w:r>
    </w:p>
    <w:p w:rsidR="006474E8" w:rsidRDefault="006474E8" w:rsidP="006474E8">
      <w:pPr>
        <w:sectPr w:rsidR="006474E8" w:rsidSect="006474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74E8" w:rsidRDefault="006474E8" w:rsidP="006474E8">
      <w:r>
        <w:lastRenderedPageBreak/>
        <w:t>Margin Questions</w:t>
      </w:r>
    </w:p>
    <w:p w:rsidR="006474E8" w:rsidRDefault="006A797F" w:rsidP="006A797F">
      <w:pPr>
        <w:pStyle w:val="ListParagraph"/>
        <w:numPr>
          <w:ilvl w:val="0"/>
          <w:numId w:val="2"/>
        </w:numPr>
      </w:pPr>
      <w:r w:rsidRPr="006A797F">
        <w:t xml:space="preserve">How did the history of </w:t>
      </w:r>
      <w:proofErr w:type="spellStart"/>
      <w:r w:rsidRPr="006A797F">
        <w:t>Meroë</w:t>
      </w:r>
      <w:proofErr w:type="spellEnd"/>
      <w:r w:rsidRPr="006A797F">
        <w:t xml:space="preserve"> and Axum reflect interaction with neighboring civilizations?</w:t>
      </w:r>
    </w:p>
    <w:p w:rsidR="006A797F" w:rsidRDefault="006A797F" w:rsidP="006A797F">
      <w:pPr>
        <w:pStyle w:val="ListParagraph"/>
        <w:numPr>
          <w:ilvl w:val="0"/>
          <w:numId w:val="2"/>
        </w:numPr>
      </w:pPr>
      <w:r w:rsidRPr="006A797F">
        <w:t>In what ways did the arrival of Bantu-speaking peoples stimulate cross-cultural interaction?</w:t>
      </w:r>
    </w:p>
    <w:p w:rsidR="006A797F" w:rsidRDefault="006A797F" w:rsidP="006A797F">
      <w:pPr>
        <w:pStyle w:val="ListParagraph"/>
        <w:numPr>
          <w:ilvl w:val="0"/>
          <w:numId w:val="2"/>
        </w:numPr>
      </w:pPr>
      <w:r w:rsidRPr="006A797F">
        <w:t>With what Eurasian civilizations might the Maya be compared?</w:t>
      </w:r>
      <w:r>
        <w:t xml:space="preserve">  Explain.</w:t>
      </w:r>
    </w:p>
    <w:p w:rsidR="006A797F" w:rsidRDefault="006A797F" w:rsidP="006A797F">
      <w:pPr>
        <w:pStyle w:val="ListParagraph"/>
        <w:numPr>
          <w:ilvl w:val="0"/>
          <w:numId w:val="2"/>
        </w:numPr>
      </w:pPr>
      <w:r w:rsidRPr="006A797F">
        <w:t xml:space="preserve">What kind of influence did </w:t>
      </w:r>
      <w:proofErr w:type="spellStart"/>
      <w:r w:rsidRPr="006A797F">
        <w:t>Chavín</w:t>
      </w:r>
      <w:proofErr w:type="spellEnd"/>
      <w:r w:rsidRPr="006A797F">
        <w:t xml:space="preserve"> exert in the Andes region?</w:t>
      </w:r>
    </w:p>
    <w:p w:rsidR="006A797F" w:rsidRDefault="006A797F" w:rsidP="006A797F">
      <w:pPr>
        <w:pStyle w:val="ListParagraph"/>
        <w:numPr>
          <w:ilvl w:val="0"/>
          <w:numId w:val="2"/>
        </w:numPr>
      </w:pPr>
      <w:r w:rsidRPr="006A797F">
        <w:t>In what ways were the histories of the Ancestral Pueblo and the Mound Builders similar to each other, and how did they differ?</w:t>
      </w:r>
    </w:p>
    <w:p w:rsidR="006A797F" w:rsidRDefault="006A797F" w:rsidP="006A797F">
      <w:r w:rsidRPr="006A797F">
        <w:t>Document 7.1: A Guidebook to the World of Indian Ocean Commerce</w:t>
      </w:r>
    </w:p>
    <w:p w:rsidR="006A797F" w:rsidRDefault="006A797F" w:rsidP="006A797F">
      <w:pPr>
        <w:pStyle w:val="ListParagraph"/>
        <w:numPr>
          <w:ilvl w:val="0"/>
          <w:numId w:val="3"/>
        </w:numPr>
      </w:pPr>
      <w:r w:rsidRPr="006A797F">
        <w:t>Based on the list of imports and exports, how would you describe Axum’s role in the international commerce of the first century C.E.?</w:t>
      </w:r>
    </w:p>
    <w:p w:rsidR="006A797F" w:rsidRDefault="006A797F" w:rsidP="006A797F">
      <w:pPr>
        <w:pStyle w:val="ListParagraph"/>
        <w:numPr>
          <w:ilvl w:val="0"/>
          <w:numId w:val="3"/>
        </w:numPr>
      </w:pPr>
      <w:r w:rsidRPr="006A797F">
        <w:t>How might Axum’s participation in long-distance trade have stimulated and sustained its growth as an empire?</w:t>
      </w:r>
    </w:p>
    <w:p w:rsidR="006A797F" w:rsidRDefault="006A797F" w:rsidP="006A797F">
      <w:r w:rsidRPr="006A797F">
        <w:t xml:space="preserve">Document 7.2: The Making of an </w:t>
      </w:r>
      <w:proofErr w:type="spellStart"/>
      <w:r w:rsidRPr="006A797F">
        <w:t>Axumite</w:t>
      </w:r>
      <w:proofErr w:type="spellEnd"/>
      <w:r w:rsidRPr="006A797F">
        <w:t xml:space="preserve"> Empire</w:t>
      </w:r>
    </w:p>
    <w:p w:rsidR="006A797F" w:rsidRDefault="006A797F" w:rsidP="006A797F">
      <w:pPr>
        <w:pStyle w:val="ListParagraph"/>
        <w:numPr>
          <w:ilvl w:val="0"/>
          <w:numId w:val="4"/>
        </w:numPr>
      </w:pPr>
      <w:r w:rsidRPr="006A797F">
        <w:t>How would you describe the point of view from which the document was written?</w:t>
      </w:r>
    </w:p>
    <w:p w:rsidR="006A797F" w:rsidRDefault="006A797F" w:rsidP="006A797F">
      <w:pPr>
        <w:pStyle w:val="ListParagraph"/>
        <w:numPr>
          <w:ilvl w:val="0"/>
          <w:numId w:val="4"/>
        </w:numPr>
      </w:pPr>
      <w:r w:rsidRPr="006A797F">
        <w:t xml:space="preserve">How might </w:t>
      </w:r>
      <w:proofErr w:type="spellStart"/>
      <w:r w:rsidRPr="006A797F">
        <w:t>you</w:t>
      </w:r>
      <w:proofErr w:type="spellEnd"/>
      <w:r w:rsidRPr="006A797F">
        <w:t xml:space="preserve"> account for the obvious Greek influence that is apparent in the inscription?</w:t>
      </w:r>
    </w:p>
    <w:p w:rsidR="006A797F" w:rsidRDefault="006A797F" w:rsidP="006A797F">
      <w:r w:rsidRPr="006A797F">
        <w:t>Document 7.3: The Coming of Christianity to Axum</w:t>
      </w:r>
    </w:p>
    <w:p w:rsidR="006A797F" w:rsidRDefault="006A797F" w:rsidP="006A797F">
      <w:pPr>
        <w:pStyle w:val="ListParagraph"/>
        <w:numPr>
          <w:ilvl w:val="0"/>
          <w:numId w:val="5"/>
        </w:numPr>
      </w:pPr>
      <w:r w:rsidRPr="006A797F">
        <w:t xml:space="preserve">According to this document, by what means was Christianity introduced to Axum? What do you think was the relative importance of </w:t>
      </w:r>
      <w:proofErr w:type="spellStart"/>
      <w:r w:rsidRPr="006A797F">
        <w:t>Frumentius</w:t>
      </w:r>
      <w:proofErr w:type="spellEnd"/>
      <w:r w:rsidRPr="006A797F">
        <w:t xml:space="preserve"> and </w:t>
      </w:r>
      <w:proofErr w:type="spellStart"/>
      <w:r w:rsidRPr="006A797F">
        <w:t>Aedesius</w:t>
      </w:r>
      <w:proofErr w:type="spellEnd"/>
      <w:r w:rsidRPr="006A797F">
        <w:t>, as opposed to Roman merchants living in Axum?</w:t>
      </w:r>
    </w:p>
    <w:p w:rsidR="006A797F" w:rsidRDefault="006A797F" w:rsidP="006A797F">
      <w:pPr>
        <w:pStyle w:val="ListParagraph"/>
        <w:numPr>
          <w:ilvl w:val="0"/>
          <w:numId w:val="5"/>
        </w:numPr>
      </w:pPr>
      <w:r w:rsidRPr="006A797F">
        <w:t>How does the fact that this document was written by outsiders shape the emphasis of the story?</w:t>
      </w:r>
    </w:p>
    <w:p w:rsidR="006A797F" w:rsidRDefault="006A797F" w:rsidP="006A797F">
      <w:pPr>
        <w:jc w:val="center"/>
      </w:pPr>
      <w:r>
        <w:t>(over)</w:t>
      </w:r>
      <w:bookmarkStart w:id="0" w:name="_GoBack"/>
      <w:bookmarkEnd w:id="0"/>
    </w:p>
    <w:p w:rsidR="006A797F" w:rsidRDefault="006A797F" w:rsidP="006A797F">
      <w:r w:rsidRPr="006A797F">
        <w:lastRenderedPageBreak/>
        <w:t xml:space="preserve">Document 7.4: A Byzantine View of an </w:t>
      </w:r>
      <w:proofErr w:type="spellStart"/>
      <w:r w:rsidRPr="006A797F">
        <w:t>Axumite</w:t>
      </w:r>
      <w:proofErr w:type="spellEnd"/>
      <w:r w:rsidRPr="006A797F">
        <w:t xml:space="preserve"> Monarch</w:t>
      </w:r>
    </w:p>
    <w:p w:rsidR="006A797F" w:rsidRDefault="006A797F" w:rsidP="006A797F">
      <w:pPr>
        <w:pStyle w:val="ListParagraph"/>
        <w:numPr>
          <w:ilvl w:val="0"/>
          <w:numId w:val="6"/>
        </w:numPr>
      </w:pPr>
      <w:r w:rsidRPr="006A797F">
        <w:t xml:space="preserve">What evidence in the document suggests that the Byzantine authorities considered King </w:t>
      </w:r>
      <w:proofErr w:type="spellStart"/>
      <w:r w:rsidRPr="006A797F">
        <w:t>Kaleb</w:t>
      </w:r>
      <w:proofErr w:type="spellEnd"/>
      <w:r w:rsidRPr="006A797F">
        <w:t xml:space="preserve"> an equal? What evidence might suggest that they saw him as a subordinate?</w:t>
      </w:r>
    </w:p>
    <w:p w:rsidR="006A797F" w:rsidRDefault="006A797F" w:rsidP="006A797F">
      <w:r w:rsidRPr="006A797F">
        <w:t>Document 7.5: Axum and the Gold Trade</w:t>
      </w:r>
    </w:p>
    <w:p w:rsidR="006A797F" w:rsidRDefault="006A797F" w:rsidP="006A797F">
      <w:pPr>
        <w:pStyle w:val="ListParagraph"/>
        <w:numPr>
          <w:ilvl w:val="0"/>
          <w:numId w:val="7"/>
        </w:numPr>
      </w:pPr>
      <w:r w:rsidRPr="006A797F">
        <w:t>How would you define the pattern of exchange described in this document? Was it state-directed trade, private enterprise, or both? To what problems of cross-cultural interaction was it a response?</w:t>
      </w:r>
    </w:p>
    <w:sectPr w:rsidR="006A797F" w:rsidSect="006474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850"/>
    <w:multiLevelType w:val="hybridMultilevel"/>
    <w:tmpl w:val="BCBE7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00B8"/>
    <w:multiLevelType w:val="hybridMultilevel"/>
    <w:tmpl w:val="94285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ABC"/>
    <w:multiLevelType w:val="hybridMultilevel"/>
    <w:tmpl w:val="6198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513B"/>
    <w:multiLevelType w:val="hybridMultilevel"/>
    <w:tmpl w:val="6F685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7AE9"/>
    <w:multiLevelType w:val="hybridMultilevel"/>
    <w:tmpl w:val="FB18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69A7"/>
    <w:multiLevelType w:val="hybridMultilevel"/>
    <w:tmpl w:val="D9902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3BAD"/>
    <w:multiLevelType w:val="hybridMultilevel"/>
    <w:tmpl w:val="FFC26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8"/>
    <w:rsid w:val="006474E8"/>
    <w:rsid w:val="006A797F"/>
    <w:rsid w:val="00B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C617-B163-4B5B-AA87-AF98D4F5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2012-09-20T17:25:00Z</dcterms:created>
  <dcterms:modified xsi:type="dcterms:W3CDTF">2012-09-20T17:25:00Z</dcterms:modified>
</cp:coreProperties>
</file>