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F5" w:rsidRDefault="00DE4DF5" w:rsidP="00DE4DF5">
      <w:pPr>
        <w:jc w:val="center"/>
      </w:pPr>
      <w:r>
        <w:t>Chapter 1 Study Guide</w:t>
      </w:r>
    </w:p>
    <w:p w:rsidR="00D83AE0" w:rsidRDefault="00DE4DF5">
      <w:r>
        <w:t>TERMS</w:t>
      </w:r>
    </w:p>
    <w:p w:rsidR="00F821E4" w:rsidRDefault="00F821E4" w:rsidP="00DE4DF5">
      <w:pPr>
        <w:pStyle w:val="ListParagraph"/>
        <w:numPr>
          <w:ilvl w:val="0"/>
          <w:numId w:val="1"/>
        </w:numPr>
        <w:rPr>
          <w:rStyle w:val="KeyTerm"/>
          <w:b w:val="0"/>
        </w:rPr>
        <w:sectPr w:rsidR="00F821E4" w:rsidSect="00682070">
          <w:pgSz w:w="12240" w:h="15840"/>
          <w:pgMar w:top="1440" w:right="1440" w:bottom="1440" w:left="1440" w:header="720" w:footer="720" w:gutter="0"/>
          <w:cols w:space="720"/>
          <w:docGrid w:linePitch="360"/>
        </w:sectPr>
      </w:pPr>
    </w:p>
    <w:p w:rsidR="00DE4DF5" w:rsidRPr="00F821E4" w:rsidRDefault="00DE4DF5" w:rsidP="00DE4DF5">
      <w:pPr>
        <w:pStyle w:val="ListParagraph"/>
        <w:numPr>
          <w:ilvl w:val="0"/>
          <w:numId w:val="1"/>
        </w:numPr>
        <w:rPr>
          <w:rStyle w:val="KeyTerm"/>
          <w:rFonts w:asciiTheme="minorHAnsi" w:hAnsiTheme="minorHAnsi"/>
          <w:b w:val="0"/>
          <w:sz w:val="22"/>
        </w:rPr>
      </w:pPr>
      <w:r w:rsidRPr="00F821E4">
        <w:rPr>
          <w:rStyle w:val="KeyTerm"/>
          <w:b w:val="0"/>
        </w:rPr>
        <w:lastRenderedPageBreak/>
        <w:t>Austronesian migrations</w:t>
      </w:r>
    </w:p>
    <w:p w:rsidR="00DE4DF5" w:rsidRPr="00F821E4" w:rsidRDefault="00DE4DF5" w:rsidP="00DE4DF5">
      <w:pPr>
        <w:pStyle w:val="ListParagraph"/>
        <w:numPr>
          <w:ilvl w:val="0"/>
          <w:numId w:val="1"/>
        </w:numPr>
        <w:rPr>
          <w:rStyle w:val="KeyTerm"/>
          <w:rFonts w:asciiTheme="minorHAnsi" w:hAnsiTheme="minorHAnsi"/>
          <w:b w:val="0"/>
          <w:sz w:val="22"/>
        </w:rPr>
      </w:pPr>
      <w:r w:rsidRPr="00F821E4">
        <w:rPr>
          <w:rStyle w:val="KeyTerm"/>
          <w:b w:val="0"/>
        </w:rPr>
        <w:t>Brotherhood of the Tomol</w:t>
      </w:r>
    </w:p>
    <w:p w:rsidR="00DE4DF5" w:rsidRPr="00F821E4" w:rsidRDefault="00DE4DF5" w:rsidP="00DE4DF5">
      <w:pPr>
        <w:pStyle w:val="ListParagraph"/>
        <w:numPr>
          <w:ilvl w:val="0"/>
          <w:numId w:val="1"/>
        </w:numPr>
        <w:rPr>
          <w:rStyle w:val="KeyTerm"/>
          <w:rFonts w:asciiTheme="minorHAnsi" w:hAnsiTheme="minorHAnsi"/>
          <w:b w:val="0"/>
          <w:sz w:val="22"/>
        </w:rPr>
      </w:pPr>
      <w:r w:rsidRPr="00F821E4">
        <w:rPr>
          <w:rStyle w:val="KeyTerm"/>
          <w:b w:val="0"/>
        </w:rPr>
        <w:t>Chumash culture</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Clovis culture</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Dreamtime</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Flores man</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“gathering and hunting peoples”</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great goddess</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Hadza</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“human revolution”</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Ice Age</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“insulting the meat”</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lastRenderedPageBreak/>
        <w:t>Jomon culture</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megafaunal extinction</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Neanderthals</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n/um</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“the original affluent society”</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Paleolithic</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Paleolithic rock art</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Paleolithic “settling down”</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San, or Ju/’hoansi</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Shaman</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trance dance</w:t>
      </w:r>
    </w:p>
    <w:p w:rsidR="00FC0B14" w:rsidRPr="00F821E4" w:rsidRDefault="00FC0B14" w:rsidP="00DE4DF5">
      <w:pPr>
        <w:pStyle w:val="ListParagraph"/>
        <w:numPr>
          <w:ilvl w:val="0"/>
          <w:numId w:val="1"/>
        </w:numPr>
        <w:rPr>
          <w:rStyle w:val="KeyTerm"/>
          <w:rFonts w:asciiTheme="minorHAnsi" w:hAnsiTheme="minorHAnsi"/>
          <w:b w:val="0"/>
          <w:sz w:val="22"/>
        </w:rPr>
      </w:pPr>
      <w:r w:rsidRPr="00F821E4">
        <w:rPr>
          <w:rStyle w:val="KeyTerm"/>
          <w:b w:val="0"/>
        </w:rPr>
        <w:t>Venus figurines</w:t>
      </w:r>
    </w:p>
    <w:p w:rsidR="00F821E4" w:rsidRDefault="00F821E4" w:rsidP="00F821E4">
      <w:pPr>
        <w:pStyle w:val="ChapterHeading2"/>
        <w:spacing w:before="360"/>
        <w:sectPr w:rsidR="00F821E4" w:rsidSect="00F821E4">
          <w:type w:val="continuous"/>
          <w:pgSz w:w="12240" w:h="15840"/>
          <w:pgMar w:top="1440" w:right="1440" w:bottom="1440" w:left="1440" w:header="720" w:footer="720" w:gutter="0"/>
          <w:cols w:num="2" w:space="720"/>
          <w:docGrid w:linePitch="360"/>
        </w:sectPr>
      </w:pPr>
    </w:p>
    <w:p w:rsidR="00F821E4" w:rsidRPr="00592285" w:rsidRDefault="00F821E4" w:rsidP="00F821E4">
      <w:pPr>
        <w:pStyle w:val="ChapterHeading2"/>
        <w:spacing w:before="360"/>
        <w:rPr>
          <w:sz w:val="24"/>
        </w:rPr>
      </w:pPr>
      <w:r w:rsidRPr="00592285">
        <w:rPr>
          <w:sz w:val="24"/>
        </w:rPr>
        <w:lastRenderedPageBreak/>
        <w:t>Margin Review Questions</w:t>
      </w:r>
    </w:p>
    <w:p w:rsidR="004248C7" w:rsidRPr="00592285" w:rsidRDefault="004248C7" w:rsidP="004248C7">
      <w:pPr>
        <w:pStyle w:val="ChapterHeading2"/>
        <w:numPr>
          <w:ilvl w:val="0"/>
          <w:numId w:val="2"/>
        </w:numPr>
        <w:spacing w:before="360"/>
        <w:rPr>
          <w:sz w:val="22"/>
          <w:szCs w:val="22"/>
        </w:rPr>
      </w:pPr>
      <w:r w:rsidRPr="00592285">
        <w:rPr>
          <w:sz w:val="22"/>
          <w:szCs w:val="22"/>
        </w:rPr>
        <w:t>How did Austronesian migrations differ from other early patterns of human movement?</w:t>
      </w:r>
    </w:p>
    <w:p w:rsidR="004248C7" w:rsidRPr="00592285" w:rsidRDefault="004248C7" w:rsidP="004248C7">
      <w:pPr>
        <w:pStyle w:val="ChapterHeading2"/>
        <w:numPr>
          <w:ilvl w:val="0"/>
          <w:numId w:val="2"/>
        </w:numPr>
        <w:spacing w:before="360"/>
        <w:rPr>
          <w:sz w:val="22"/>
          <w:szCs w:val="22"/>
        </w:rPr>
      </w:pPr>
      <w:r w:rsidRPr="00592285">
        <w:rPr>
          <w:sz w:val="22"/>
          <w:szCs w:val="22"/>
        </w:rPr>
        <w:t>In what ways did a gathering and hunting economy shape other aspects of Paleolithic societies?</w:t>
      </w:r>
    </w:p>
    <w:p w:rsidR="00FC17EE" w:rsidRPr="00592285" w:rsidRDefault="004248C7" w:rsidP="00FC17EE">
      <w:pPr>
        <w:pStyle w:val="ChapterHeading2"/>
        <w:numPr>
          <w:ilvl w:val="0"/>
          <w:numId w:val="2"/>
        </w:numPr>
        <w:spacing w:before="360"/>
        <w:rPr>
          <w:sz w:val="22"/>
          <w:szCs w:val="22"/>
        </w:rPr>
      </w:pPr>
      <w:r w:rsidRPr="00592285">
        <w:rPr>
          <w:sz w:val="22"/>
          <w:szCs w:val="22"/>
        </w:rPr>
        <w:t>Why did some Paleolithic peoples abandon earlier, more nomadic ways and begin to live a more settled life?</w:t>
      </w:r>
    </w:p>
    <w:p w:rsidR="00FC17EE" w:rsidRPr="00592285" w:rsidRDefault="00FC17EE" w:rsidP="00592285">
      <w:pPr>
        <w:pStyle w:val="ChapterHeading2"/>
        <w:rPr>
          <w:sz w:val="24"/>
        </w:rPr>
      </w:pPr>
      <w:r w:rsidRPr="00FC17EE">
        <w:rPr>
          <w:b/>
          <w:sz w:val="22"/>
          <w:szCs w:val="22"/>
        </w:rPr>
        <w:t>Document 1.1: A Paleolithic Woman in the Twentieth Century:</w:t>
      </w:r>
    </w:p>
    <w:p w:rsidR="00592285" w:rsidRDefault="00FC17EE" w:rsidP="00FC17EE">
      <w:pPr>
        <w:pStyle w:val="ChapterHeading2"/>
        <w:numPr>
          <w:ilvl w:val="0"/>
          <w:numId w:val="3"/>
        </w:numPr>
        <w:spacing w:before="360"/>
        <w:rPr>
          <w:sz w:val="22"/>
          <w:szCs w:val="22"/>
        </w:rPr>
      </w:pPr>
      <w:r w:rsidRPr="00592285">
        <w:rPr>
          <w:sz w:val="22"/>
          <w:szCs w:val="22"/>
        </w:rPr>
        <w:t>What conflicts in San life does Nisa’s account reveal?</w:t>
      </w:r>
    </w:p>
    <w:p w:rsidR="00FC17EE" w:rsidRPr="00592285" w:rsidRDefault="00FC17EE" w:rsidP="00FC17EE">
      <w:pPr>
        <w:pStyle w:val="ChapterHeading2"/>
        <w:numPr>
          <w:ilvl w:val="0"/>
          <w:numId w:val="3"/>
        </w:numPr>
        <w:spacing w:before="360"/>
        <w:rPr>
          <w:sz w:val="22"/>
          <w:szCs w:val="22"/>
        </w:rPr>
      </w:pPr>
      <w:r w:rsidRPr="00592285">
        <w:rPr>
          <w:sz w:val="22"/>
          <w:szCs w:val="22"/>
        </w:rPr>
        <w:t xml:space="preserve">What does her story indicate about San attitudes towards sex and marriage?  </w:t>
      </w:r>
      <w:r w:rsidRPr="00592285">
        <w:rPr>
          <w:rFonts w:ascii="Adobe Heiti Std R" w:eastAsia="Adobe Heiti Std R" w:hAnsi="Adobe Heiti Std R"/>
          <w:sz w:val="22"/>
          <w:szCs w:val="22"/>
        </w:rPr>
        <w:t>H</w:t>
      </w:r>
      <w:r w:rsidRPr="00592285">
        <w:rPr>
          <w:sz w:val="22"/>
          <w:szCs w:val="22"/>
        </w:rPr>
        <w:t>ow might you compare those attitudes with those of contemporary society?</w:t>
      </w:r>
    </w:p>
    <w:p w:rsidR="00FC17EE" w:rsidRPr="00592285" w:rsidRDefault="00FC17EE" w:rsidP="00FC17EE">
      <w:pPr>
        <w:pStyle w:val="ChapterHeading2"/>
        <w:numPr>
          <w:ilvl w:val="0"/>
          <w:numId w:val="3"/>
        </w:numPr>
        <w:spacing w:before="360"/>
        <w:rPr>
          <w:sz w:val="22"/>
          <w:szCs w:val="22"/>
        </w:rPr>
      </w:pPr>
      <w:r w:rsidRPr="00592285">
        <w:rPr>
          <w:sz w:val="22"/>
          <w:szCs w:val="22"/>
        </w:rPr>
        <w:t>How does Nisa understand “God” or the divine?</w:t>
      </w:r>
    </w:p>
    <w:p w:rsidR="00FC17EE" w:rsidRDefault="00FC17EE" w:rsidP="00FC17EE">
      <w:pPr>
        <w:pStyle w:val="ChapterHeading3"/>
      </w:pPr>
      <w:r>
        <w:t>Document</w:t>
      </w:r>
      <w:r w:rsidRPr="0082734F">
        <w:t xml:space="preserve"> 1.2</w:t>
      </w:r>
      <w:r>
        <w:t xml:space="preserve">: </w:t>
      </w:r>
      <w:r w:rsidRPr="00652888">
        <w:t>Australian Aboriginal Mythology</w:t>
      </w:r>
    </w:p>
    <w:p w:rsidR="00FC17EE" w:rsidRPr="00592285" w:rsidRDefault="00FC17EE" w:rsidP="00FC17EE">
      <w:pPr>
        <w:pStyle w:val="ChapterHeading3"/>
        <w:numPr>
          <w:ilvl w:val="0"/>
          <w:numId w:val="4"/>
        </w:numPr>
        <w:rPr>
          <w:b w:val="0"/>
          <w:szCs w:val="22"/>
        </w:rPr>
      </w:pPr>
      <w:r w:rsidRPr="00592285">
        <w:rPr>
          <w:b w:val="0"/>
          <w:szCs w:val="22"/>
        </w:rPr>
        <w:t>What does this story suggest about the relationships between women and men? Does it  support or undermine notions of gender equality among Paleolithic peoples? Is it consistent with the story associated with Visual Source 1.2</w:t>
      </w:r>
      <w:r w:rsidR="008B012C" w:rsidRPr="00592285">
        <w:rPr>
          <w:b w:val="0"/>
          <w:szCs w:val="22"/>
        </w:rPr>
        <w:t>?</w:t>
      </w:r>
    </w:p>
    <w:p w:rsidR="008B012C" w:rsidRPr="00592285" w:rsidRDefault="008B012C" w:rsidP="00FC17EE">
      <w:pPr>
        <w:pStyle w:val="ChapterHeading3"/>
        <w:numPr>
          <w:ilvl w:val="0"/>
          <w:numId w:val="4"/>
        </w:numPr>
        <w:rPr>
          <w:b w:val="0"/>
          <w:szCs w:val="22"/>
        </w:rPr>
      </w:pPr>
      <w:r w:rsidRPr="00592285">
        <w:rPr>
          <w:b w:val="0"/>
          <w:szCs w:val="22"/>
        </w:rPr>
        <w:t>How are the familiar features of the known world—rivers, mountains, humans, animals, and male dominance—linked to ancient happenings in the Dreamtime?</w:t>
      </w:r>
    </w:p>
    <w:p w:rsidR="00FC17EE" w:rsidRPr="00592285" w:rsidRDefault="008B012C" w:rsidP="00592285">
      <w:pPr>
        <w:pStyle w:val="ChapterHeading3"/>
        <w:numPr>
          <w:ilvl w:val="0"/>
          <w:numId w:val="4"/>
        </w:numPr>
        <w:rPr>
          <w:b w:val="0"/>
          <w:szCs w:val="22"/>
        </w:rPr>
      </w:pPr>
      <w:r w:rsidRPr="00592285">
        <w:rPr>
          <w:b w:val="0"/>
          <w:szCs w:val="22"/>
        </w:rPr>
        <w:t>What aspects of a gathering and hunting way of life are reflected in this tale?</w:t>
      </w:r>
    </w:p>
    <w:sectPr w:rsidR="00FC17EE" w:rsidRPr="00592285" w:rsidSect="00F821E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338A"/>
    <w:multiLevelType w:val="hybridMultilevel"/>
    <w:tmpl w:val="E2440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E44EF"/>
    <w:multiLevelType w:val="hybridMultilevel"/>
    <w:tmpl w:val="A5AE7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983080"/>
    <w:multiLevelType w:val="hybridMultilevel"/>
    <w:tmpl w:val="BCB0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B156F"/>
    <w:multiLevelType w:val="hybridMultilevel"/>
    <w:tmpl w:val="D0562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4DF5"/>
    <w:rsid w:val="004248C7"/>
    <w:rsid w:val="00592285"/>
    <w:rsid w:val="005F7E17"/>
    <w:rsid w:val="00682070"/>
    <w:rsid w:val="008B012C"/>
    <w:rsid w:val="00952458"/>
    <w:rsid w:val="00DE4DF5"/>
    <w:rsid w:val="00F821E4"/>
    <w:rsid w:val="00FC0B14"/>
    <w:rsid w:val="00FC1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DF5"/>
    <w:pPr>
      <w:ind w:left="720"/>
      <w:contextualSpacing/>
    </w:pPr>
  </w:style>
  <w:style w:type="character" w:customStyle="1" w:styleId="KeyTerm">
    <w:name w:val="Key Term"/>
    <w:basedOn w:val="DefaultParagraphFont"/>
    <w:rsid w:val="00DE4DF5"/>
    <w:rPr>
      <w:rFonts w:ascii="Times New Roman" w:hAnsi="Times New Roman"/>
      <w:b/>
      <w:sz w:val="21"/>
    </w:rPr>
  </w:style>
  <w:style w:type="paragraph" w:customStyle="1" w:styleId="ChapterHeading2">
    <w:name w:val="Chapter Heading 2"/>
    <w:rsid w:val="00F821E4"/>
    <w:pPr>
      <w:spacing w:before="480" w:after="180" w:line="240" w:lineRule="auto"/>
    </w:pPr>
    <w:rPr>
      <w:rFonts w:ascii="Times New Roman" w:eastAsia="Times New Roman" w:hAnsi="Times New Roman" w:cs="Times New Roman"/>
      <w:sz w:val="32"/>
      <w:szCs w:val="24"/>
    </w:rPr>
  </w:style>
  <w:style w:type="paragraph" w:customStyle="1" w:styleId="ChapterHeading3">
    <w:name w:val="Chapter Heading 3"/>
    <w:rsid w:val="00FC17EE"/>
    <w:pPr>
      <w:spacing w:before="240" w:after="120" w:line="240" w:lineRule="auto"/>
    </w:pPr>
    <w:rPr>
      <w:rFonts w:ascii="Times New Roman" w:eastAsia="Times New Roman" w:hAnsi="Times New Roman" w:cs="Times New Roman"/>
      <w:b/>
      <w:noProo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DC5DFC-564F-4A84-A660-37E992D1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4</cp:revision>
  <dcterms:created xsi:type="dcterms:W3CDTF">2012-07-11T22:23:00Z</dcterms:created>
  <dcterms:modified xsi:type="dcterms:W3CDTF">2012-07-12T00:34:00Z</dcterms:modified>
</cp:coreProperties>
</file>